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02" w:rsidRPr="00515B56" w:rsidRDefault="00515B56" w:rsidP="00515B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5B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15B56" w:rsidRPr="00515B56" w:rsidRDefault="00515B56" w:rsidP="00515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B56" w:rsidRPr="00515B56" w:rsidRDefault="00515B56" w:rsidP="00515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5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15B56" w:rsidRDefault="00515B56" w:rsidP="00515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B56">
        <w:rPr>
          <w:rFonts w:ascii="Times New Roman" w:hAnsi="Times New Roman" w:cs="Times New Roman"/>
          <w:b/>
          <w:sz w:val="24"/>
          <w:szCs w:val="24"/>
        </w:rPr>
        <w:t>проведения в 202</w:t>
      </w:r>
      <w:r w:rsidR="00E254A5">
        <w:rPr>
          <w:rFonts w:ascii="Times New Roman" w:hAnsi="Times New Roman" w:cs="Times New Roman"/>
          <w:b/>
          <w:sz w:val="24"/>
          <w:szCs w:val="24"/>
        </w:rPr>
        <w:t>5</w:t>
      </w:r>
      <w:r w:rsidRPr="00515B56">
        <w:rPr>
          <w:rFonts w:ascii="Times New Roman" w:hAnsi="Times New Roman" w:cs="Times New Roman"/>
          <w:b/>
          <w:sz w:val="24"/>
          <w:szCs w:val="24"/>
        </w:rPr>
        <w:t xml:space="preserve"> году научных и научно-технических мероприятий в учреждениях высшего образования</w:t>
      </w:r>
    </w:p>
    <w:p w:rsidR="00515B56" w:rsidRDefault="00515B56" w:rsidP="00515B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515B56" w:rsidTr="00515B56">
        <w:tc>
          <w:tcPr>
            <w:tcW w:w="817" w:type="dxa"/>
          </w:tcPr>
          <w:p w:rsidR="00515B56" w:rsidRDefault="00515B56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15B56" w:rsidRDefault="00515B56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75" w:type="dxa"/>
          </w:tcPr>
          <w:p w:rsidR="00515B56" w:rsidRDefault="00515B56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темы, вид мероприятия (конгресс, симпозиум, конференция, совещание, семинар и др.)</w:t>
            </w:r>
            <w:proofErr w:type="gramEnd"/>
          </w:p>
        </w:tc>
        <w:tc>
          <w:tcPr>
            <w:tcW w:w="3697" w:type="dxa"/>
          </w:tcPr>
          <w:p w:rsidR="00515B56" w:rsidRPr="00515B56" w:rsidRDefault="00515B56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(тел., факс,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15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15B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515B56" w:rsidRPr="00515B56" w:rsidRDefault="00515B56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сроки проведения</w:t>
            </w:r>
          </w:p>
        </w:tc>
      </w:tr>
      <w:tr w:rsidR="00515B56" w:rsidTr="00551F56">
        <w:tc>
          <w:tcPr>
            <w:tcW w:w="14786" w:type="dxa"/>
            <w:gridSpan w:val="4"/>
          </w:tcPr>
          <w:p w:rsidR="00515B56" w:rsidRPr="00515B56" w:rsidRDefault="00515B56" w:rsidP="00515B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B56">
              <w:rPr>
                <w:rFonts w:ascii="Times New Roman" w:hAnsi="Times New Roman" w:cs="Times New Roman"/>
                <w:b/>
                <w:sz w:val="24"/>
                <w:szCs w:val="24"/>
              </w:rPr>
              <w:t>УО «Гродненский государственный университет имени Янки Купалы»</w:t>
            </w:r>
          </w:p>
        </w:tc>
      </w:tr>
      <w:tr w:rsidR="00515B56" w:rsidTr="00515B56">
        <w:tc>
          <w:tcPr>
            <w:tcW w:w="817" w:type="dxa"/>
          </w:tcPr>
          <w:p w:rsidR="00515B56" w:rsidRDefault="00AA795A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</w:tcPr>
          <w:p w:rsidR="001E55BC" w:rsidRPr="001E55BC" w:rsidRDefault="001E55BC" w:rsidP="001E55BC">
            <w:pPr>
              <w:ind w:left="32"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55BC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научно-практическ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конференци</w:t>
            </w:r>
            <w:r w:rsidRPr="001E55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я «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СТУДЕНТОЦЕНТРИРОВАННЫЙ УНИВЕРСИТЕТ: ПРЕЕМСТВЕННОСТЬ</w:t>
            </w:r>
            <w:r w:rsidRPr="001E55B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55B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r w:rsidRPr="001E55BC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ОБРАЗОВАНИЯ, ИННОВАЦИИ И ПЕРСПЕКТИВЫ РАЗВИТИЯ,</w:t>
            </w:r>
          </w:p>
          <w:p w:rsidR="00515B56" w:rsidRPr="001E55BC" w:rsidRDefault="001E55BC" w:rsidP="001E55BC">
            <w:pPr>
              <w:ind w:left="139" w:right="106"/>
              <w:jc w:val="both"/>
              <w:rPr>
                <w:b/>
                <w:sz w:val="28"/>
                <w:szCs w:val="28"/>
              </w:rPr>
            </w:pPr>
            <w:proofErr w:type="gramStart"/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посвященной</w:t>
            </w:r>
            <w:proofErr w:type="gramEnd"/>
            <w:r w:rsidRPr="001E55BC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85-летию</w:t>
            </w:r>
            <w:r w:rsidRPr="001E55B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Гродненского</w:t>
            </w:r>
            <w:r w:rsidRPr="001E55BC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государственного университета имени Янки Купалы</w:t>
            </w:r>
            <w:r w:rsidRPr="001E55B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05503C" w:rsidRPr="001E55BC" w:rsidRDefault="001E55BC" w:rsidP="0051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им. Я. Купалы, НИЧ</w:t>
            </w:r>
          </w:p>
        </w:tc>
        <w:tc>
          <w:tcPr>
            <w:tcW w:w="3697" w:type="dxa"/>
          </w:tcPr>
          <w:p w:rsidR="00515B56" w:rsidRPr="001E55BC" w:rsidRDefault="001E55BC" w:rsidP="0051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ГрГУ</w:t>
            </w:r>
            <w:proofErr w:type="spellEnd"/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, 27-28.02.2025</w:t>
            </w:r>
          </w:p>
        </w:tc>
      </w:tr>
      <w:tr w:rsidR="00AA795A" w:rsidTr="00515B56">
        <w:tc>
          <w:tcPr>
            <w:tcW w:w="817" w:type="dxa"/>
          </w:tcPr>
          <w:p w:rsidR="00AA795A" w:rsidRDefault="00AA795A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</w:tcPr>
          <w:p w:rsidR="00AA795A" w:rsidRPr="001E55BC" w:rsidRDefault="001E55BC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XIII Международн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научно-практическ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«Проблемы современной экономики: глобальный, национальный и региональный контекст» (НИР ФЭУ – 2025).</w:t>
            </w:r>
          </w:p>
        </w:tc>
        <w:tc>
          <w:tcPr>
            <w:tcW w:w="3697" w:type="dxa"/>
          </w:tcPr>
          <w:p w:rsidR="001E55BC" w:rsidRPr="001E55BC" w:rsidRDefault="00AA795A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МИОЭС, </w:t>
            </w:r>
          </w:p>
          <w:p w:rsidR="00AA795A" w:rsidRPr="001E55BC" w:rsidRDefault="001E55BC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Тел. 620540</w:t>
            </w:r>
            <w:r w:rsidR="00AA795A"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AA795A" w:rsidRPr="001E55BC" w:rsidRDefault="00AA795A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ФЭУ, </w:t>
            </w:r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A795A" w:rsidRPr="00AA795A" w:rsidTr="00515B56">
        <w:tc>
          <w:tcPr>
            <w:tcW w:w="817" w:type="dxa"/>
          </w:tcPr>
          <w:p w:rsidR="00AA795A" w:rsidRDefault="00AA795A" w:rsidP="00515B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</w:tcPr>
          <w:p w:rsidR="00AA795A" w:rsidRPr="001E55BC" w:rsidRDefault="00AA795A" w:rsidP="005E17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весенняя школа </w:t>
            </w:r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«Бизнес, инновации, технологии – основа устойчивого развития регионов в условиях </w:t>
            </w:r>
            <w:proofErr w:type="spellStart"/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</w:p>
        </w:tc>
        <w:tc>
          <w:tcPr>
            <w:tcW w:w="3697" w:type="dxa"/>
          </w:tcPr>
          <w:p w:rsidR="001E55BC" w:rsidRPr="001E55BC" w:rsidRDefault="001E55BC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 xml:space="preserve">Кафедра МИОЭС, </w:t>
            </w:r>
          </w:p>
          <w:p w:rsidR="00AA795A" w:rsidRPr="001E55BC" w:rsidRDefault="001E55BC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Тел. 620540</w:t>
            </w:r>
          </w:p>
        </w:tc>
        <w:tc>
          <w:tcPr>
            <w:tcW w:w="3697" w:type="dxa"/>
          </w:tcPr>
          <w:p w:rsidR="00AA795A" w:rsidRPr="001E55BC" w:rsidRDefault="00AA795A" w:rsidP="001E55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55BC">
              <w:rPr>
                <w:rFonts w:ascii="Times New Roman" w:hAnsi="Times New Roman" w:cs="Times New Roman"/>
                <w:sz w:val="28"/>
                <w:szCs w:val="28"/>
              </w:rPr>
              <w:t>ФЭУ, апрель 202</w:t>
            </w:r>
            <w:r w:rsidR="001E55BC" w:rsidRPr="001E55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15B56" w:rsidRDefault="00515B56" w:rsidP="00515B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15B56" w:rsidSect="00515B5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56"/>
    <w:rsid w:val="0004182A"/>
    <w:rsid w:val="0005503C"/>
    <w:rsid w:val="00102E02"/>
    <w:rsid w:val="001E55BC"/>
    <w:rsid w:val="00207EDC"/>
    <w:rsid w:val="00515B56"/>
    <w:rsid w:val="00AA795A"/>
    <w:rsid w:val="00DA69D9"/>
    <w:rsid w:val="00E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7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A7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ЖАМОЙТИНА ТАТЬЯНА АЛЕКСАНДРОВНА</dc:creator>
  <cp:lastModifiedBy>Витун СВЕТЛАНА ЕМЕЛЬЯНОВНА</cp:lastModifiedBy>
  <cp:revision>3</cp:revision>
  <dcterms:created xsi:type="dcterms:W3CDTF">2025-03-17T09:38:00Z</dcterms:created>
  <dcterms:modified xsi:type="dcterms:W3CDTF">2025-03-17T09:43:00Z</dcterms:modified>
</cp:coreProperties>
</file>