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5" w:rsidRDefault="00756465" w:rsidP="00756465">
      <w:pPr>
        <w:pStyle w:val="undline"/>
        <w:ind w:firstLine="600"/>
        <w:jc w:val="center"/>
        <w:rPr>
          <w:b/>
          <w:sz w:val="28"/>
          <w:szCs w:val="28"/>
        </w:rPr>
      </w:pPr>
      <w:bookmarkStart w:id="0" w:name="_Hlk182453876"/>
      <w:r>
        <w:rPr>
          <w:b/>
          <w:sz w:val="28"/>
          <w:szCs w:val="28"/>
        </w:rPr>
        <w:t>МИНИСТЕРСТВО ОБРАЗОВАНИЯ РЕСПУБЛИКИ БЕЛАРУСЬ</w:t>
      </w:r>
    </w:p>
    <w:p w:rsidR="00756465" w:rsidRDefault="00756465" w:rsidP="00756465">
      <w:pPr>
        <w:pStyle w:val="undline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 «ГРОДНЕНСКИЙ ГОСУДАРСТВЕННЫЙ УНИВЕРСИТЕТ ИМЕНИ ЯНКИ КУПАЛЫ»</w:t>
      </w:r>
    </w:p>
    <w:p w:rsidR="00756465" w:rsidRDefault="00756465" w:rsidP="00756465">
      <w:pPr>
        <w:pStyle w:val="newncpi"/>
        <w:ind w:firstLine="600"/>
        <w:rPr>
          <w:sz w:val="28"/>
          <w:szCs w:val="28"/>
        </w:rPr>
      </w:pPr>
    </w:p>
    <w:p w:rsidR="00756465" w:rsidRDefault="00756465" w:rsidP="00756465">
      <w:pPr>
        <w:pStyle w:val="newncpi0"/>
        <w:ind w:firstLine="6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правах рукописи</w:t>
      </w:r>
    </w:p>
    <w:p w:rsidR="00756465" w:rsidRDefault="00756465" w:rsidP="00756465">
      <w:pPr>
        <w:pStyle w:val="newncpi0"/>
        <w:ind w:firstLine="600"/>
        <w:rPr>
          <w:sz w:val="28"/>
          <w:szCs w:val="28"/>
        </w:rPr>
      </w:pPr>
      <w:r>
        <w:rPr>
          <w:sz w:val="28"/>
          <w:szCs w:val="28"/>
        </w:rPr>
        <w:t>УДК 33.054.22 (476.6)</w:t>
      </w:r>
    </w:p>
    <w:p w:rsidR="00756465" w:rsidRDefault="00756465" w:rsidP="00756465">
      <w:pPr>
        <w:pStyle w:val="undline"/>
        <w:ind w:firstLine="600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Исмаилова </w:t>
      </w: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Алена Станиславовна</w:t>
      </w: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депозитной политики на примере ОАО «Белагропромбанк» в современных условиях </w:t>
      </w:r>
    </w:p>
    <w:p w:rsidR="00756465" w:rsidRDefault="00756465" w:rsidP="00756465">
      <w:pPr>
        <w:pStyle w:val="newncpi0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newncpi0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newncpi0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диссертация на соискание степени</w:t>
      </w:r>
    </w:p>
    <w:p w:rsidR="00756465" w:rsidRDefault="00756465" w:rsidP="00756465">
      <w:pPr>
        <w:pStyle w:val="newncpi0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«Магистр» </w:t>
      </w:r>
    </w:p>
    <w:p w:rsidR="00756465" w:rsidRDefault="00756465" w:rsidP="00756465">
      <w:pPr>
        <w:pStyle w:val="newncpi0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newncpi0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756465" w:rsidRDefault="00756465" w:rsidP="00756465">
      <w:pPr>
        <w:pStyle w:val="newncpi0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7-06-0411-02 Финансы, налогообложение и кредит</w:t>
      </w:r>
    </w:p>
    <w:p w:rsidR="00756465" w:rsidRDefault="00756465" w:rsidP="00756465">
      <w:pPr>
        <w:pStyle w:val="newncpi0"/>
        <w:ind w:left="4560"/>
        <w:jc w:val="left"/>
        <w:rPr>
          <w:sz w:val="28"/>
          <w:szCs w:val="28"/>
        </w:rPr>
      </w:pPr>
    </w:p>
    <w:p w:rsidR="00756465" w:rsidRDefault="00756465" w:rsidP="00756465">
      <w:pPr>
        <w:pStyle w:val="newncpi0"/>
        <w:ind w:left="4560"/>
        <w:jc w:val="left"/>
        <w:rPr>
          <w:sz w:val="28"/>
          <w:szCs w:val="28"/>
        </w:rPr>
      </w:pPr>
    </w:p>
    <w:p w:rsidR="00756465" w:rsidRDefault="00756465" w:rsidP="00756465">
      <w:pPr>
        <w:pStyle w:val="newncpi0"/>
        <w:ind w:left="4560"/>
        <w:jc w:val="lef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756465" w:rsidRDefault="00756465" w:rsidP="00756465">
      <w:pPr>
        <w:pStyle w:val="newncpi0"/>
        <w:ind w:left="4560"/>
        <w:jc w:val="left"/>
        <w:rPr>
          <w:sz w:val="28"/>
          <w:szCs w:val="28"/>
        </w:rPr>
      </w:pPr>
      <w:r>
        <w:rPr>
          <w:sz w:val="28"/>
          <w:szCs w:val="28"/>
        </w:rPr>
        <w:t>кандидат экономических наук, доцент</w:t>
      </w:r>
    </w:p>
    <w:p w:rsidR="00756465" w:rsidRDefault="00756465" w:rsidP="00756465">
      <w:pPr>
        <w:pStyle w:val="newncpi0"/>
        <w:ind w:left="4560"/>
        <w:jc w:val="left"/>
        <w:rPr>
          <w:sz w:val="28"/>
          <w:szCs w:val="28"/>
        </w:rPr>
      </w:pPr>
      <w:r>
        <w:rPr>
          <w:sz w:val="28"/>
          <w:szCs w:val="28"/>
        </w:rPr>
        <w:t>Лученок А.И.____________________</w:t>
      </w:r>
    </w:p>
    <w:p w:rsidR="00756465" w:rsidRDefault="00756465" w:rsidP="00756465">
      <w:pPr>
        <w:pStyle w:val="newncpi0"/>
        <w:ind w:firstLine="600"/>
        <w:rPr>
          <w:sz w:val="28"/>
          <w:szCs w:val="28"/>
        </w:rPr>
      </w:pPr>
    </w:p>
    <w:p w:rsidR="00756465" w:rsidRDefault="00756465" w:rsidP="00756465">
      <w:pPr>
        <w:pStyle w:val="newncpi0"/>
        <w:ind w:left="4560"/>
        <w:rPr>
          <w:sz w:val="28"/>
          <w:szCs w:val="28"/>
        </w:rPr>
      </w:pPr>
      <w:r>
        <w:rPr>
          <w:sz w:val="28"/>
          <w:szCs w:val="28"/>
        </w:rPr>
        <w:t>Допущена к защите  ______________</w:t>
      </w:r>
    </w:p>
    <w:p w:rsidR="00756465" w:rsidRDefault="00756465" w:rsidP="00756465">
      <w:pPr>
        <w:pStyle w:val="newncpi0"/>
        <w:ind w:left="385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56465" w:rsidRDefault="00756465" w:rsidP="00756465">
      <w:pPr>
        <w:pStyle w:val="newncpi0"/>
        <w:ind w:left="3852" w:firstLine="708"/>
        <w:rPr>
          <w:sz w:val="28"/>
          <w:szCs w:val="28"/>
          <w:vertAlign w:val="subscript"/>
        </w:rPr>
      </w:pPr>
    </w:p>
    <w:p w:rsidR="00756465" w:rsidRDefault="00756465" w:rsidP="00756465">
      <w:pPr>
        <w:pStyle w:val="newncpi0"/>
        <w:ind w:left="4560"/>
        <w:jc w:val="left"/>
        <w:rPr>
          <w:sz w:val="28"/>
          <w:szCs w:val="28"/>
        </w:rPr>
      </w:pPr>
      <w:r>
        <w:rPr>
          <w:sz w:val="28"/>
          <w:szCs w:val="28"/>
        </w:rPr>
        <w:t>Заведующий кафедрой финансов и бухгалтерского учета</w:t>
      </w:r>
    </w:p>
    <w:p w:rsidR="00756465" w:rsidRDefault="00756465" w:rsidP="00756465">
      <w:pPr>
        <w:pStyle w:val="newncpi0"/>
        <w:ind w:left="4560"/>
        <w:jc w:val="left"/>
        <w:rPr>
          <w:sz w:val="28"/>
          <w:szCs w:val="28"/>
        </w:rPr>
      </w:pPr>
      <w:r>
        <w:rPr>
          <w:sz w:val="28"/>
          <w:szCs w:val="28"/>
        </w:rPr>
        <w:t>_________________ Т.В. Селюжицкая</w:t>
      </w: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ind w:firstLine="600"/>
        <w:jc w:val="center"/>
        <w:rPr>
          <w:sz w:val="28"/>
          <w:szCs w:val="28"/>
        </w:rPr>
      </w:pPr>
    </w:p>
    <w:p w:rsidR="00756465" w:rsidRDefault="00756465" w:rsidP="00756465">
      <w:pPr>
        <w:pStyle w:val="undline"/>
        <w:jc w:val="center"/>
      </w:pPr>
      <w:r>
        <w:rPr>
          <w:sz w:val="28"/>
          <w:szCs w:val="28"/>
        </w:rPr>
        <w:t>Гродно, 2025</w:t>
      </w:r>
      <w:bookmarkEnd w:id="0"/>
    </w:p>
    <w:p w:rsidR="00643C04" w:rsidRDefault="00643C04">
      <w:bookmarkStart w:id="1" w:name="_GoBack"/>
      <w:bookmarkEnd w:id="1"/>
    </w:p>
    <w:sectPr w:rsidR="0064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3C"/>
    <w:rsid w:val="00643C04"/>
    <w:rsid w:val="00756465"/>
    <w:rsid w:val="00F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756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56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5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756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56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5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ПЛЕСКАЧ ОЛЬГА СТАНИСЛАВОВНА</dc:creator>
  <cp:keywords/>
  <dc:description/>
  <cp:lastModifiedBy>ПЛЕСКАЧ ОЛЬГА СТАНИСЛАВОВНА</cp:lastModifiedBy>
  <cp:revision>3</cp:revision>
  <dcterms:created xsi:type="dcterms:W3CDTF">2024-12-24T12:17:00Z</dcterms:created>
  <dcterms:modified xsi:type="dcterms:W3CDTF">2024-12-24T12:18:00Z</dcterms:modified>
</cp:coreProperties>
</file>