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16" w:rsidRPr="00910113" w:rsidRDefault="00E73516" w:rsidP="00E7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 Международная научно-практическая конференция</w:t>
      </w:r>
    </w:p>
    <w:p w:rsidR="00E73516" w:rsidRPr="00910113" w:rsidRDefault="00E73516" w:rsidP="00E7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«ПРОБЛЕМЫ СОВРЕМЕННОЙ ЭКОНОМИКИ: ГЛОБАЛЬНЫЙ, НАЦИОНАЛЬНЫЙ И РЕГИОНАЛЬНЫЙ КОНТЕКСТ»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отредактированная статья представляется в 1 экземпляре и является макетом для печати.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версия статьи, выполненная в редакторе MS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97-2003 (.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представляется на диске или на электронный адрес конференции.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Объем статьи – </w:t>
      </w:r>
      <w:r w:rsidR="006021DE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 текста, включая рисунки, таблицы, схемы, список литературы, сведения об авторах.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формулы, а также по тексту все символы греческого алфавита и иные, используемые в формулах, должны быть набраны с помощью встроенного в MS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редактора формул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Equation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2.1, 3.0. В последнем должен быть установлен обычный размер символов – 10 п. Формулы набраны шрифтом той же гарнитуры, что и основной текст, кроме символов, передающихся буквами греческого алфавита. Размеры формул по ширине не должны превышать 110 мм. Выше и ниже каждой формулы и уравнения оставляется по одной свободной строке. При переносе части формулы на следующую строку, в начале этой строки повторяется знак математического действия, которым заканчивалась предыдущая строка. Пояснение значений символов и числовых коэффициентов, входящих в формулу или уравнение, следует приводить непосредственно под формулой или уравнением в той же последовательности, в какой они даны в формуле (уравнении). Значение каждого символа и числового коэффициента следует давать с новой строки. Первую строку пояснения начинают со слов «где» без двоеточия.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Занумерованные формулы включаются в отдельную строку, номер формулы ставится у правого края. Нумеровать следует лишь те формулы, на которые имеются ссылки.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(фотографии, рисунки, чертежи, схемы, диаграммы, графики, карты и другое) и таблицы служат для наглядного представления в статье характеристик объектов исследования, полученных теоретических и (или) экспериментальных данных и выявленных закономерностей.</w:t>
      </w:r>
      <w:proofErr w:type="gram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допускается одни и те же результаты представлять в виде иллюстрации и таблицы. Иллюстрации и таблицы следует располагать в диссертации непосредственно на странице с текстом после абзаца, в котором они упоминаются впервые, или отдельно на следующей странице. Они должны быть расположены так, чтобы их было удобно рассматривать без поворота или с поворотом по часовой стрелке.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Рисунки, графики и таблицы размещаются в тексте статьи. Их размер не должен превышать 110 на 130 мм. Если иллюстрации готовятся в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все объекты, создаваемые средствами рисования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должны быть внутри единого объекта «Рисунок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т.к. только в этом случае можно гарантировать целостность рисунка на странице при изменении различных параметров в документе. Все рисунки, диаграммы, графики должны быть представлены в черно-белой цветовой гамме. В рисунках, диаграммах, графиках необходимо использовать штриховку, а не градации цветов. Рисунки должны быть разборчивы и читаемы. Иллюстрации и таблицы обозначают соответственно словами «рисунок» и «таблица» и нумеруют последовательно. На все таблицы и иллюстрации должны быть ссылки в тексте статьи. Слова «рисунок», «таблица» в подписях к рисунку, таблице не сокращают. Не допускается перенос слов в наименовании рисунка. Слово «Рисунок», его номер и наименование иллюстрации печатают полужирным шрифтом.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Цифровой материал оформляют в виде таблиц. Каждая таблица должна иметь краткий заголовок, который состоит из слова «Таблица», ее порядкового номера и названия, отделенного от номера знаком тире. Место заголовка – над таблицей слева, без абзацного отступа, без точки в конце. Размер шрифта – на 2 пункта меньше размера шрифта основного текста</w:t>
      </w: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 каждой таблицы указывается ее источник. Таблица не должна занимать более 1 страницы.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 составляется в соответствии с последней инструкцией ВАК, причем в ссылке после порядкового номера, соответствующего изданию, следует указывать номер страницы, например, [1, с. 30].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Возвращение статьи автору на доработку не означает, что она принята к опубликованию. Доработанный текст автор должен вернуть вместе с первоначальным экземпляром статьи и ответом на все замечания. Датой поступления считается день получения оргкомитетом окончательного варианта статьи. Оргкомитет оставляет за собой право отклонения статьи, если значительная часть ее содержания не соответствует профилю сборника, а также не вести дискуссию по мотивам отклонения.</w:t>
      </w:r>
    </w:p>
    <w:p w:rsidR="00E73516" w:rsidRPr="00910113" w:rsidRDefault="00E73516" w:rsidP="00E7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включает следующие элементы по порядку: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11.1. УДК;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инициалы и фамилия автора (авторов) на русском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11.3 заглавие публикуемого материала на русском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11.4 сведения об авторе (авторах) на русском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11.5 аннотация на русском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11.6 ключевые слова на русском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11.7 основной текст с таблицами и графикой;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11.8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пристатейные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библиографические списки в соответствии с последней инструкцией ВАК;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11.9 инициалы и фамилия автора (авторов) на английском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11.10 заглавие публикуемого материала на английском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11.11 сведения об авторе (авторах) на английском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11.12 аннотация на английском языке;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11.13 ключевые слова на английском языке.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должна быть подписана всеми авторами.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оформления сведений об авторе:</w:t>
      </w:r>
    </w:p>
    <w:p w:rsidR="00910113" w:rsidRPr="00910113" w:rsidRDefault="00910113" w:rsidP="0091011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10113" w:rsidRPr="00910113" w:rsidRDefault="00910113" w:rsidP="00910113">
      <w:pPr>
        <w:spacing w:after="0" w:line="228" w:lineRule="auto"/>
        <w:ind w:firstLine="567"/>
        <w:jc w:val="center"/>
        <w:rPr>
          <w:rFonts w:ascii="Times New Roman" w:eastAsia="Calibri" w:hAnsi="Times New Roman" w:cs="Times New Roman"/>
          <w:b/>
          <w:sz w:val="20"/>
        </w:rPr>
      </w:pPr>
      <w:r w:rsidRPr="00910113">
        <w:rPr>
          <w:rFonts w:ascii="Times New Roman" w:eastAsia="Calibri" w:hAnsi="Times New Roman" w:cs="Times New Roman"/>
          <w:b/>
          <w:sz w:val="20"/>
        </w:rPr>
        <w:t>В. В. Иванов *, И. И. Петров **</w:t>
      </w:r>
    </w:p>
    <w:p w:rsidR="00910113" w:rsidRPr="00910113" w:rsidRDefault="00910113" w:rsidP="00910113">
      <w:pPr>
        <w:spacing w:after="0" w:line="228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10113" w:rsidRPr="00910113" w:rsidRDefault="00910113" w:rsidP="00910113">
      <w:pPr>
        <w:spacing w:after="0" w:line="228" w:lineRule="auto"/>
        <w:ind w:firstLine="567"/>
        <w:jc w:val="center"/>
        <w:rPr>
          <w:rFonts w:ascii="Times New Roman" w:eastAsia="Calibri" w:hAnsi="Times New Roman" w:cs="Times New Roman"/>
          <w:b/>
          <w:sz w:val="20"/>
        </w:rPr>
      </w:pPr>
      <w:r w:rsidRPr="00910113">
        <w:rPr>
          <w:rFonts w:ascii="Times New Roman" w:eastAsia="Calibri" w:hAnsi="Times New Roman" w:cs="Times New Roman"/>
          <w:b/>
          <w:sz w:val="20"/>
        </w:rPr>
        <w:t>ОПЦИОННЫЕ КОНТРАКТЫ И ИХ ПРИМЕНЕНИЕ НА ЭКОНОМИЧЕСКОМ ПРОСТРАНСТВЕ ЕВРАЗИЙСКОГО ЭКОНОМИЧЕСКОГО СОЮЗА</w:t>
      </w:r>
    </w:p>
    <w:p w:rsidR="00910113" w:rsidRPr="00910113" w:rsidRDefault="00910113" w:rsidP="00910113">
      <w:pPr>
        <w:spacing w:after="0" w:line="228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10113" w:rsidRPr="00910113" w:rsidRDefault="00910113" w:rsidP="0091011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113">
        <w:rPr>
          <w:rFonts w:ascii="Times New Roman" w:eastAsia="Calibri" w:hAnsi="Times New Roman" w:cs="Times New Roman"/>
          <w:sz w:val="20"/>
        </w:rPr>
        <w:t xml:space="preserve">* </w:t>
      </w:r>
      <w:r w:rsidRPr="00910113">
        <w:rPr>
          <w:rFonts w:ascii="Times New Roman" w:eastAsia="Calibri" w:hAnsi="Times New Roman" w:cs="Times New Roman"/>
          <w:sz w:val="20"/>
          <w:szCs w:val="20"/>
        </w:rPr>
        <w:t xml:space="preserve">доктор экономических наук, профессор кафедры финансов и бухгалтерского учета Гродненского государственного университета им. </w:t>
      </w:r>
      <w:proofErr w:type="spellStart"/>
      <w:r w:rsidRPr="00910113">
        <w:rPr>
          <w:rFonts w:ascii="Times New Roman" w:eastAsia="Calibri" w:hAnsi="Times New Roman" w:cs="Times New Roman"/>
          <w:sz w:val="20"/>
          <w:szCs w:val="20"/>
        </w:rPr>
        <w:t>Я.Купалы</w:t>
      </w:r>
      <w:proofErr w:type="spellEnd"/>
      <w:r w:rsidRPr="00910113">
        <w:rPr>
          <w:rFonts w:ascii="Times New Roman" w:eastAsia="Calibri" w:hAnsi="Times New Roman" w:cs="Times New Roman"/>
          <w:sz w:val="20"/>
          <w:szCs w:val="20"/>
        </w:rPr>
        <w:t>, E-</w:t>
      </w:r>
      <w:proofErr w:type="spellStart"/>
      <w:r w:rsidRPr="00910113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910113">
        <w:rPr>
          <w:rFonts w:ascii="Times New Roman" w:eastAsia="Calibri" w:hAnsi="Times New Roman" w:cs="Times New Roman"/>
          <w:sz w:val="20"/>
          <w:szCs w:val="20"/>
        </w:rPr>
        <w:t>: </w:t>
      </w:r>
      <w:proofErr w:type="spellStart"/>
      <w:r w:rsidRPr="00910113">
        <w:rPr>
          <w:rFonts w:ascii="Times New Roman" w:eastAsia="Calibri" w:hAnsi="Times New Roman" w:cs="Times New Roman"/>
          <w:sz w:val="20"/>
          <w:szCs w:val="20"/>
          <w:lang w:val="en-US"/>
        </w:rPr>
        <w:t>iuvanov</w:t>
      </w:r>
      <w:proofErr w:type="spellEnd"/>
      <w:r w:rsidRPr="00910113">
        <w:rPr>
          <w:rFonts w:ascii="Times New Roman" w:eastAsia="Calibri" w:hAnsi="Times New Roman" w:cs="Times New Roman"/>
          <w:sz w:val="20"/>
          <w:szCs w:val="20"/>
        </w:rPr>
        <w:t>@mail.ru</w:t>
      </w:r>
    </w:p>
    <w:p w:rsidR="00910113" w:rsidRPr="00910113" w:rsidRDefault="00910113" w:rsidP="0091011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113">
        <w:rPr>
          <w:rFonts w:ascii="Times New Roman" w:eastAsia="Calibri" w:hAnsi="Times New Roman" w:cs="Times New Roman"/>
          <w:sz w:val="20"/>
          <w:szCs w:val="20"/>
        </w:rPr>
        <w:t>** кандидат экономических наук, доцент, за</w:t>
      </w:r>
      <w:bookmarkStart w:id="0" w:name="_GoBack"/>
      <w:bookmarkEnd w:id="0"/>
      <w:r w:rsidRPr="00910113">
        <w:rPr>
          <w:rFonts w:ascii="Times New Roman" w:eastAsia="Calibri" w:hAnsi="Times New Roman" w:cs="Times New Roman"/>
          <w:sz w:val="20"/>
          <w:szCs w:val="20"/>
        </w:rPr>
        <w:t xml:space="preserve">в. кафедрой финансов и бухгалтерского учета Гродненского государственного университета им. </w:t>
      </w:r>
      <w:proofErr w:type="spellStart"/>
      <w:r w:rsidRPr="00910113">
        <w:rPr>
          <w:rFonts w:ascii="Times New Roman" w:eastAsia="Calibri" w:hAnsi="Times New Roman" w:cs="Times New Roman"/>
          <w:sz w:val="20"/>
          <w:szCs w:val="20"/>
        </w:rPr>
        <w:t>Я.Купалы</w:t>
      </w:r>
      <w:proofErr w:type="spellEnd"/>
      <w:r w:rsidRPr="009101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10113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910113">
        <w:rPr>
          <w:rFonts w:ascii="Times New Roman" w:eastAsia="Calibri" w:hAnsi="Times New Roman" w:cs="Times New Roman"/>
          <w:sz w:val="20"/>
          <w:szCs w:val="20"/>
        </w:rPr>
        <w:t>-</w:t>
      </w:r>
      <w:r w:rsidRPr="0091011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910113">
        <w:rPr>
          <w:rFonts w:ascii="Times New Roman" w:eastAsia="Calibri" w:hAnsi="Times New Roman" w:cs="Times New Roman"/>
          <w:sz w:val="20"/>
          <w:szCs w:val="20"/>
        </w:rPr>
        <w:t xml:space="preserve">:  </w:t>
      </w:r>
      <w:hyperlink r:id="rId6" w:history="1">
        <w:r w:rsidRPr="00910113">
          <w:rPr>
            <w:rFonts w:ascii="Times New Roman" w:eastAsia="Calibri" w:hAnsi="Times New Roman" w:cs="Times New Roman"/>
            <w:sz w:val="20"/>
            <w:szCs w:val="20"/>
          </w:rPr>
          <w:t>petrov@grsu.by</w:t>
        </w:r>
      </w:hyperlink>
      <w:r w:rsidRPr="0091011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10113" w:rsidRPr="00910113" w:rsidRDefault="00910113" w:rsidP="0091011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10113" w:rsidRDefault="00910113" w:rsidP="0091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3516" w:rsidRPr="00910113" w:rsidRDefault="00E73516" w:rsidP="0091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показатели оформления статьи: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12.1 Параметры страницы: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формат А</w:t>
      </w: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отступ для левого 20 мм, правого поля – 20 мм, поля сверху – 20 мм, нижнего – 30 мм;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12.2. Весь текст набирается шрифтом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Межстрочный интервал – </w:t>
      </w:r>
      <w:r w:rsidR="006021DE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1,0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Формат/Абзац/Междустрочный/Множитель. Абзацный отступ – 1 см: Формат/Абзац/Первая строка/Отступ/ 1 см. Оформление элементов статьи следующее: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УДК. Размер шрифта 9 пт</w:t>
      </w:r>
      <w:r w:rsidR="00625948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выравнивание по левому краю;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■ инициалы и фамилия автора (авторов). </w:t>
      </w: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шрифта 10 пт., строчные, полужирный, выравнивание по центру, инициалы разделяются пробелом;</w:t>
      </w:r>
      <w:proofErr w:type="gramEnd"/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■ заглавие публикуемого материала. </w:t>
      </w: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шрифта 10 пт., прописные, полужирный, выравнивание по центру;</w:t>
      </w:r>
      <w:proofErr w:type="gramEnd"/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сведения об авторах. Размер шрифта 10 п., выравнивание по ширине. Фамилия, имя и отчество авторов, научн</w:t>
      </w:r>
      <w:r w:rsidR="006021DE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руководителя</w:t>
      </w:r>
      <w:proofErr w:type="gramStart"/>
      <w:r w:rsidR="006021DE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аннотация. Размер шрифта 8 пт.</w:t>
      </w: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021DE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6021DE"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урсив,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выравнивание по ширине. Аннотация (30-80 слов) должна ясно излагать содержание статьи;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ключевые слова. Размер шрифта 8 пт., выравнивание по ширине. Ключевые слова (5-11 слов) должны соответствовать тематике статьи;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основной текст. Размер шрифта 11 пт., выравнивание по ширине, с выделением автором необходимых частей текста программными шрифтами («Полужирный», «Курсив»);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таблицы. Размер шрифта 8 п., светлый. Размер таблицы по ширине должен быть ровно 110 мм (таблица не должна занимать более 1 страницы);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■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пристатейные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библиографические списки. Размер шрифта 8 п., выравнивание по ширине. Между библиографическим списком и основным текстом интервал – 12 </w:t>
      </w:r>
      <w:proofErr w:type="spell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</w:t>
      </w:r>
      <w:proofErr w:type="spell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12.3. При наборе основного текста не допускается установление:</w:t>
      </w:r>
    </w:p>
    <w:p w:rsidR="00E73516" w:rsidRPr="00910113" w:rsidRDefault="00E73516" w:rsidP="00E7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двух и более символов «пробел» подряд;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■ абзацных и других отступов с помощью клавиши «Табуляция»;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■ отступа (пробела) между словом и символами «точка», «запятая», «кавычка», «скобка»;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■ расстановка переносов в словах вручную;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■ Запрещается использование знака дефиса </w:t>
      </w:r>
      <w:proofErr w:type="gramStart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«-</w:t>
      </w:r>
      <w:proofErr w:type="gramEnd"/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вместо знака тире «–». Знак тире отделяется слева и справа пробелом, а знак дефиса не отделяется пробелами.</w:t>
      </w: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■ Кавычки по всей работе должны быть одного рисунка («елочки»).</w:t>
      </w:r>
    </w:p>
    <w:p w:rsidR="00E73516" w:rsidRPr="00910113" w:rsidRDefault="00E73516" w:rsidP="00E735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Статьи, оформленные с нарушением приведенных правил, к публикации не принимаются. </w:t>
      </w:r>
    </w:p>
    <w:p w:rsidR="00936B2F" w:rsidRPr="00910113" w:rsidRDefault="00936B2F">
      <w:pPr>
        <w:rPr>
          <w:rFonts w:ascii="Times New Roman" w:hAnsi="Times New Roman" w:cs="Times New Roman"/>
          <w:sz w:val="24"/>
          <w:szCs w:val="24"/>
        </w:rPr>
      </w:pPr>
    </w:p>
    <w:sectPr w:rsidR="00936B2F" w:rsidRPr="0091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5E"/>
    <w:multiLevelType w:val="multilevel"/>
    <w:tmpl w:val="E566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6202B"/>
    <w:multiLevelType w:val="multilevel"/>
    <w:tmpl w:val="8AB6F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150A7"/>
    <w:multiLevelType w:val="multilevel"/>
    <w:tmpl w:val="DE18D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C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D7C0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1DE"/>
    <w:rsid w:val="00602375"/>
    <w:rsid w:val="00604C44"/>
    <w:rsid w:val="00611B75"/>
    <w:rsid w:val="00623FC4"/>
    <w:rsid w:val="00625948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6AF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0113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E682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73516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516"/>
    <w:rPr>
      <w:b/>
      <w:bCs/>
    </w:rPr>
  </w:style>
  <w:style w:type="character" w:styleId="a5">
    <w:name w:val="Hyperlink"/>
    <w:basedOn w:val="a0"/>
    <w:uiPriority w:val="99"/>
    <w:semiHidden/>
    <w:unhideWhenUsed/>
    <w:rsid w:val="00E73516"/>
    <w:rPr>
      <w:color w:val="0000FF"/>
      <w:u w:val="single"/>
    </w:rPr>
  </w:style>
  <w:style w:type="character" w:customStyle="1" w:styleId="object">
    <w:name w:val="object"/>
    <w:basedOn w:val="a0"/>
    <w:rsid w:val="00E73516"/>
  </w:style>
  <w:style w:type="character" w:customStyle="1" w:styleId="2">
    <w:name w:val="Основной текст (2)_"/>
    <w:link w:val="20"/>
    <w:locked/>
    <w:rsid w:val="00910113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113"/>
    <w:pPr>
      <w:widowControl w:val="0"/>
      <w:shd w:val="clear" w:color="auto" w:fill="FFFFFF"/>
      <w:spacing w:after="0" w:line="256" w:lineRule="exact"/>
      <w:ind w:hanging="180"/>
      <w:jc w:val="both"/>
    </w:pPr>
    <w:rPr>
      <w:rFonts w:ascii="Franklin Gothic Book" w:eastAsia="Franklin Gothic Book" w:hAnsi="Franklin Gothic Book" w:cs="Franklin Gothic 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516"/>
    <w:rPr>
      <w:b/>
      <w:bCs/>
    </w:rPr>
  </w:style>
  <w:style w:type="character" w:styleId="a5">
    <w:name w:val="Hyperlink"/>
    <w:basedOn w:val="a0"/>
    <w:uiPriority w:val="99"/>
    <w:semiHidden/>
    <w:unhideWhenUsed/>
    <w:rsid w:val="00E73516"/>
    <w:rPr>
      <w:color w:val="0000FF"/>
      <w:u w:val="single"/>
    </w:rPr>
  </w:style>
  <w:style w:type="character" w:customStyle="1" w:styleId="object">
    <w:name w:val="object"/>
    <w:basedOn w:val="a0"/>
    <w:rsid w:val="00E73516"/>
  </w:style>
  <w:style w:type="character" w:customStyle="1" w:styleId="2">
    <w:name w:val="Основной текст (2)_"/>
    <w:link w:val="20"/>
    <w:locked/>
    <w:rsid w:val="00910113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113"/>
    <w:pPr>
      <w:widowControl w:val="0"/>
      <w:shd w:val="clear" w:color="auto" w:fill="FFFFFF"/>
      <w:spacing w:after="0" w:line="256" w:lineRule="exact"/>
      <w:ind w:hanging="180"/>
      <w:jc w:val="both"/>
    </w:pPr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svitun</dc:creator>
  <cp:lastModifiedBy>bychek</cp:lastModifiedBy>
  <cp:revision>2</cp:revision>
  <cp:lastPrinted>2020-06-18T12:16:00Z</cp:lastPrinted>
  <dcterms:created xsi:type="dcterms:W3CDTF">2021-03-11T08:06:00Z</dcterms:created>
  <dcterms:modified xsi:type="dcterms:W3CDTF">2021-03-11T08:06:00Z</dcterms:modified>
</cp:coreProperties>
</file>